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B4" w:rsidRPr="00D41046" w:rsidRDefault="008801B4" w:rsidP="00004082">
      <w:pPr>
        <w:pStyle w:val="NoSpacing"/>
        <w:jc w:val="center"/>
        <w:rPr>
          <w:rFonts w:asciiTheme="minorHAnsi" w:hAnsiTheme="minorHAnsi" w:cstheme="minorHAnsi"/>
          <w:b/>
          <w:color w:val="002244"/>
          <w:sz w:val="40"/>
          <w:szCs w:val="40"/>
        </w:rPr>
      </w:pPr>
      <w:r w:rsidRPr="00D41046">
        <w:rPr>
          <w:rFonts w:asciiTheme="minorHAnsi" w:hAnsiTheme="minorHAnsi" w:cstheme="minorHAnsi"/>
          <w:b/>
          <w:color w:val="002244"/>
          <w:sz w:val="40"/>
          <w:szCs w:val="40"/>
        </w:rPr>
        <w:t xml:space="preserve">Lesson Plan </w:t>
      </w:r>
      <w:r w:rsidR="007D0C73" w:rsidRPr="00D41046">
        <w:rPr>
          <w:rFonts w:asciiTheme="minorHAnsi" w:hAnsiTheme="minorHAnsi" w:cstheme="minorHAnsi"/>
          <w:b/>
          <w:color w:val="002244"/>
          <w:sz w:val="40"/>
          <w:szCs w:val="40"/>
        </w:rPr>
        <w:t>5:</w:t>
      </w:r>
      <w:bookmarkStart w:id="0" w:name="five"/>
      <w:bookmarkEnd w:id="0"/>
    </w:p>
    <w:p w:rsidR="008801B4" w:rsidRPr="00D41046" w:rsidRDefault="007D0C73" w:rsidP="007821C4">
      <w:pPr>
        <w:pStyle w:val="NoSpacing"/>
        <w:jc w:val="center"/>
        <w:rPr>
          <w:rFonts w:asciiTheme="minorHAnsi" w:hAnsiTheme="minorHAnsi" w:cstheme="minorHAnsi"/>
          <w:b/>
          <w:color w:val="002244"/>
          <w:sz w:val="40"/>
          <w:szCs w:val="40"/>
        </w:rPr>
      </w:pPr>
      <w:r w:rsidRPr="00D41046">
        <w:rPr>
          <w:rFonts w:asciiTheme="minorHAnsi" w:hAnsiTheme="minorHAnsi" w:cstheme="minorHAnsi"/>
          <w:b/>
          <w:color w:val="002244"/>
          <w:sz w:val="40"/>
          <w:szCs w:val="40"/>
        </w:rPr>
        <w:t>Reaction Time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Subject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 Math/Science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Course/Grade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 Grades 6-8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7821C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Objectives/Outcomes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</w:p>
    <w:p w:rsidR="008801B4" w:rsidRPr="00D41046" w:rsidRDefault="007821C4" w:rsidP="00B7583D">
      <w:pPr>
        <w:pStyle w:val="NoSpacing"/>
        <w:numPr>
          <w:ilvl w:val="0"/>
          <w:numId w:val="11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</w:t>
      </w:r>
      <w:r w:rsidR="008801B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o measure the reaction time of an experiment and make comparisons with a standard as well as with other students in the </w:t>
      </w:r>
      <w:r w:rsidR="0065468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virtual </w:t>
      </w:r>
      <w:r w:rsidR="008801B4" w:rsidRPr="00D41046">
        <w:rPr>
          <w:rFonts w:asciiTheme="minorHAnsi" w:hAnsiTheme="minorHAnsi" w:cstheme="minorHAnsi"/>
          <w:color w:val="002244"/>
          <w:sz w:val="22"/>
          <w:szCs w:val="22"/>
        </w:rPr>
        <w:t>class room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7821C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C</w:t>
      </w:r>
      <w:r w:rsidR="007821C4" w:rsidRPr="00D41046">
        <w:rPr>
          <w:rFonts w:asciiTheme="minorHAnsi" w:hAnsiTheme="minorHAnsi" w:cstheme="minorHAnsi"/>
          <w:b/>
          <w:color w:val="002244"/>
          <w:sz w:val="22"/>
          <w:szCs w:val="22"/>
        </w:rPr>
        <w:t>urriculum Framework Standard(s)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</w:p>
    <w:p w:rsidR="008801B4" w:rsidRPr="00D41046" w:rsidRDefault="008801B4" w:rsidP="00B7583D">
      <w:pPr>
        <w:pStyle w:val="NoSpacing"/>
        <w:numPr>
          <w:ilvl w:val="0"/>
          <w:numId w:val="11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Measurement, statistics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Procedure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: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ab/>
      </w:r>
    </w:p>
    <w:p w:rsidR="008801B4" w:rsidRPr="00D41046" w:rsidRDefault="008801B4" w:rsidP="00B7583D">
      <w:pPr>
        <w:pStyle w:val="NoSpacing"/>
        <w:numPr>
          <w:ilvl w:val="0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“Frontloading”</w:t>
      </w:r>
      <w:r w:rsidR="007D0C73" w:rsidRPr="00D41046">
        <w:rPr>
          <w:rFonts w:asciiTheme="minorHAnsi" w:hAnsiTheme="minorHAnsi" w:cstheme="minorHAnsi"/>
          <w:b/>
          <w:color w:val="002244"/>
          <w:sz w:val="22"/>
          <w:szCs w:val="22"/>
        </w:rPr>
        <w:t xml:space="preserve"> (Before</w:t>
      </w:r>
      <w:r w:rsidR="007821C4" w:rsidRPr="00D41046">
        <w:rPr>
          <w:rFonts w:asciiTheme="minorHAnsi" w:hAnsiTheme="minorHAnsi" w:cstheme="minorHAnsi"/>
          <w:b/>
          <w:color w:val="002244"/>
          <w:sz w:val="22"/>
          <w:szCs w:val="22"/>
        </w:rPr>
        <w:t>)</w:t>
      </w:r>
    </w:p>
    <w:p w:rsidR="007D0C73" w:rsidRPr="00D41046" w:rsidRDefault="007D0C73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Preparation &amp; Planning</w:t>
      </w:r>
    </w:p>
    <w:p w:rsidR="007D0C73" w:rsidRPr="00D41046" w:rsidRDefault="007D0C73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Find an assistant to help</w:t>
      </w:r>
      <w:r w:rsidR="008801B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show as a model for classroom</w:t>
      </w:r>
    </w:p>
    <w:p w:rsidR="007D0C73" w:rsidRPr="00D41046" w:rsidRDefault="007D0C73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Ask assistant</w:t>
      </w:r>
      <w:r w:rsidR="008801B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to extend hand and hold it out open with thumb and forefinger facing each other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Hold ruler (with measurement in centimeters) so that the 0 is now between the subject’s finger and thumb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Ask subject to catch the ruler when released with the thumb and finger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Give no advanced warning as to when you are going to release the ruler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Release the ruler and record the positioning on the ruler when it is caught (assuming that it is caught by the finger and thumb)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Re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>peat the release at least 10 or 12 times with the subject. C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heck 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with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the class for understanding</w:t>
      </w:r>
    </w:p>
    <w:p w:rsidR="007D0C73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When they are ready, 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t>have your students find a sibling, parent, guardian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>,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etc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>.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and begin the exercise checking frequently to make sure that they get it </w:t>
      </w:r>
    </w:p>
    <w:p w:rsidR="008801B4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If doing it 12 times drop the highest and lowest and check the data (if doing it 10 times, simply record the data)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7D0C73" w:rsidRPr="00D41046" w:rsidRDefault="008801B4" w:rsidP="00B7583D">
      <w:pPr>
        <w:pStyle w:val="NoSpacing"/>
        <w:numPr>
          <w:ilvl w:val="0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Assistance and Associations (During)</w:t>
      </w:r>
    </w:p>
    <w:p w:rsidR="007D0C73" w:rsidRPr="00D41046" w:rsidRDefault="008801B4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The formula to test the reaction time is expressed as:</w:t>
      </w:r>
    </w:p>
    <w:p w:rsidR="008801B4" w:rsidRPr="00D41046" w:rsidRDefault="008801B4" w:rsidP="00B7583D">
      <w:pPr>
        <w:pStyle w:val="NoSpacing"/>
        <w:numPr>
          <w:ilvl w:val="2"/>
          <w:numId w:val="12"/>
        </w:numPr>
        <w:rPr>
          <w:rFonts w:asciiTheme="minorHAnsi" w:hAnsiTheme="minorHAnsi" w:cstheme="minorHAnsi"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S= Vo . t + ½  gt</w:t>
      </w:r>
      <w:r w:rsidRPr="00D41046">
        <w:rPr>
          <w:rFonts w:asciiTheme="minorHAnsi" w:hAnsiTheme="minorHAnsi" w:cstheme="minorHAnsi"/>
          <w:color w:val="002244"/>
          <w:sz w:val="22"/>
          <w:szCs w:val="22"/>
          <w:vertAlign w:val="superscript"/>
        </w:rPr>
        <w:t xml:space="preserve">2 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  <w:vertAlign w:val="superscript"/>
        </w:rPr>
        <w:br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Where: s= distan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t>ce; Vo= initial dropping speed;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br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g= gravitational acceleration of 980 cm/s</w:t>
      </w:r>
      <w:r w:rsidRPr="00D41046">
        <w:rPr>
          <w:rFonts w:asciiTheme="minorHAnsi" w:hAnsiTheme="minorHAnsi" w:cstheme="minorHAnsi"/>
          <w:color w:val="002244"/>
          <w:sz w:val="22"/>
          <w:szCs w:val="22"/>
          <w:vertAlign w:val="superscript"/>
        </w:rPr>
        <w:t>2</w:t>
      </w:r>
      <w:r w:rsidR="007D0C73" w:rsidRPr="00D41046">
        <w:rPr>
          <w:rFonts w:asciiTheme="minorHAnsi" w:hAnsiTheme="minorHAnsi" w:cstheme="minorHAnsi"/>
          <w:color w:val="002244"/>
          <w:sz w:val="22"/>
          <w:szCs w:val="22"/>
        </w:rPr>
        <w:br/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t= reaction time</w:t>
      </w:r>
    </w:p>
    <w:p w:rsidR="008801B4" w:rsidRPr="00D41046" w:rsidRDefault="008801B4" w:rsidP="00010473">
      <w:pPr>
        <w:pStyle w:val="NoSpacing"/>
        <w:rPr>
          <w:rFonts w:asciiTheme="minorHAnsi" w:hAnsiTheme="minorHAnsi" w:cstheme="minorHAnsi"/>
          <w:color w:val="002244"/>
          <w:sz w:val="22"/>
          <w:szCs w:val="22"/>
        </w:rPr>
      </w:pPr>
    </w:p>
    <w:p w:rsidR="008801B4" w:rsidRPr="00D41046" w:rsidRDefault="008801B4" w:rsidP="007821C4">
      <w:pPr>
        <w:pStyle w:val="NoSpacing"/>
        <w:jc w:val="center"/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Or simply use the chart below (the chart will show, when you know how far the ruler has fallen, the approximate length of time it took to fall that far):</w:t>
      </w:r>
    </w:p>
    <w:p w:rsidR="007821C4" w:rsidRPr="00D41046" w:rsidRDefault="007821C4">
      <w:pPr>
        <w:spacing w:after="160" w:line="259" w:lineRule="auto"/>
        <w:rPr>
          <w:rFonts w:asciiTheme="minorHAnsi" w:hAnsiTheme="minorHAnsi" w:cstheme="minorHAnsi"/>
          <w:iCs/>
          <w:color w:val="002244"/>
          <w:sz w:val="22"/>
          <w:szCs w:val="22"/>
        </w:rPr>
      </w:pPr>
      <w:bookmarkStart w:id="1" w:name="_GoBack"/>
      <w:bookmarkEnd w:id="1"/>
      <w:r w:rsidRPr="00D41046">
        <w:rPr>
          <w:rFonts w:asciiTheme="minorHAnsi" w:hAnsiTheme="minorHAnsi" w:cstheme="minorHAnsi"/>
          <w:iCs/>
          <w:color w:val="002244"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8"/>
        <w:gridCol w:w="3780"/>
        <w:gridCol w:w="1260"/>
        <w:gridCol w:w="3258"/>
      </w:tblGrid>
      <w:tr w:rsidR="00D41046" w:rsidRPr="00D41046" w:rsidTr="009B71B4">
        <w:tc>
          <w:tcPr>
            <w:tcW w:w="1278" w:type="dxa"/>
          </w:tcPr>
          <w:p w:rsidR="009B71B4" w:rsidRPr="00D41046" w:rsidRDefault="009B71B4" w:rsidP="00454856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lastRenderedPageBreak/>
              <w:t>CM</w:t>
            </w:r>
          </w:p>
        </w:tc>
        <w:tc>
          <w:tcPr>
            <w:tcW w:w="3780" w:type="dxa"/>
          </w:tcPr>
          <w:p w:rsidR="009B71B4" w:rsidRPr="00D41046" w:rsidRDefault="009B71B4" w:rsidP="00454856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SEC</w:t>
            </w:r>
          </w:p>
        </w:tc>
        <w:tc>
          <w:tcPr>
            <w:tcW w:w="1260" w:type="dxa"/>
          </w:tcPr>
          <w:p w:rsidR="009B71B4" w:rsidRPr="00D41046" w:rsidRDefault="009B71B4" w:rsidP="00454856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CM</w:t>
            </w:r>
          </w:p>
        </w:tc>
        <w:tc>
          <w:tcPr>
            <w:tcW w:w="3258" w:type="dxa"/>
          </w:tcPr>
          <w:p w:rsidR="009B71B4" w:rsidRPr="00D41046" w:rsidRDefault="009B71B4" w:rsidP="00454856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b/>
                <w:color w:val="002244"/>
                <w:sz w:val="22"/>
                <w:szCs w:val="22"/>
              </w:rPr>
              <w:t>SEC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10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.143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16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.181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11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.150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17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.186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12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.156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18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.191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13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.163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19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.197</w:t>
            </w:r>
          </w:p>
        </w:tc>
      </w:tr>
      <w:tr w:rsidR="00D41046" w:rsidRPr="00D41046" w:rsidTr="009B71B4">
        <w:trPr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14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.169</w:t>
            </w:r>
          </w:p>
        </w:tc>
        <w:tc>
          <w:tcPr>
            <w:tcW w:w="126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20</w:t>
            </w:r>
          </w:p>
        </w:tc>
        <w:tc>
          <w:tcPr>
            <w:tcW w:w="325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.202</w:t>
            </w:r>
          </w:p>
        </w:tc>
      </w:tr>
      <w:tr w:rsidR="00D41046" w:rsidRPr="00D41046" w:rsidTr="009B71B4">
        <w:trPr>
          <w:gridAfter w:val="2"/>
          <w:wAfter w:w="4518" w:type="dxa"/>
          <w:trHeight w:val="449"/>
        </w:trPr>
        <w:tc>
          <w:tcPr>
            <w:tcW w:w="1278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15</w:t>
            </w:r>
          </w:p>
        </w:tc>
        <w:tc>
          <w:tcPr>
            <w:tcW w:w="3780" w:type="dxa"/>
          </w:tcPr>
          <w:p w:rsidR="009B71B4" w:rsidRPr="00D41046" w:rsidRDefault="009B71B4" w:rsidP="009B71B4">
            <w:pPr>
              <w:pStyle w:val="NoSpacing"/>
              <w:jc w:val="center"/>
              <w:rPr>
                <w:rFonts w:asciiTheme="minorHAnsi" w:hAnsiTheme="minorHAnsi" w:cstheme="minorHAnsi"/>
                <w:color w:val="002244"/>
                <w:sz w:val="22"/>
                <w:szCs w:val="22"/>
              </w:rPr>
            </w:pPr>
            <w:r w:rsidRPr="00D41046">
              <w:rPr>
                <w:rFonts w:asciiTheme="minorHAnsi" w:hAnsiTheme="minorHAnsi" w:cstheme="minorHAnsi"/>
                <w:color w:val="002244"/>
                <w:sz w:val="22"/>
                <w:szCs w:val="22"/>
              </w:rPr>
              <w:t>.175</w:t>
            </w:r>
          </w:p>
        </w:tc>
      </w:tr>
    </w:tbl>
    <w:p w:rsidR="008801B4" w:rsidRPr="00D41046" w:rsidRDefault="008801B4" w:rsidP="00010473">
      <w:pPr>
        <w:pStyle w:val="NoSpacing"/>
        <w:rPr>
          <w:rFonts w:asciiTheme="minorHAnsi" w:hAnsiTheme="minorHAnsi" w:cstheme="minorHAnsi"/>
          <w:iCs/>
          <w:color w:val="002244"/>
          <w:sz w:val="22"/>
          <w:szCs w:val="22"/>
        </w:rPr>
      </w:pPr>
    </w:p>
    <w:p w:rsidR="007821C4" w:rsidRPr="00D41046" w:rsidRDefault="008801B4" w:rsidP="00B7583D">
      <w:pPr>
        <w:pStyle w:val="NoSpacing"/>
        <w:numPr>
          <w:ilvl w:val="0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b/>
          <w:color w:val="002244"/>
          <w:sz w:val="22"/>
          <w:szCs w:val="22"/>
        </w:rPr>
        <w:t>Reflection &amp; Readiness for Application (After)</w:t>
      </w:r>
    </w:p>
    <w:p w:rsidR="007821C4" w:rsidRPr="00D41046" w:rsidRDefault="008801B4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>Name and discuss areas of football that would be affected by low/high reaction times.</w:t>
      </w:r>
    </w:p>
    <w:p w:rsidR="007821C4" w:rsidRPr="00D41046" w:rsidRDefault="008801B4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Discuss </w:t>
      </w:r>
      <w:r w:rsidR="00184E20" w:rsidRPr="00D41046">
        <w:rPr>
          <w:rFonts w:asciiTheme="minorHAnsi" w:hAnsiTheme="minorHAnsi" w:cstheme="minorHAnsi"/>
          <w:color w:val="002244"/>
          <w:sz w:val="22"/>
          <w:szCs w:val="22"/>
        </w:rPr>
        <w:t>why reactions time might be important for different positions in football.</w:t>
      </w:r>
    </w:p>
    <w:p w:rsidR="00297709" w:rsidRPr="00D41046" w:rsidRDefault="008801B4" w:rsidP="00B7583D">
      <w:pPr>
        <w:pStyle w:val="NoSpacing"/>
        <w:numPr>
          <w:ilvl w:val="1"/>
          <w:numId w:val="12"/>
        </w:numPr>
        <w:rPr>
          <w:rFonts w:asciiTheme="minorHAnsi" w:hAnsiTheme="minorHAnsi" w:cstheme="minorHAnsi"/>
          <w:b/>
          <w:color w:val="002244"/>
          <w:sz w:val="22"/>
          <w:szCs w:val="22"/>
        </w:rPr>
      </w:pPr>
      <w:r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Try this reaction drill with a dollar 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bill; to add to the frustration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make sure that the finger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 and thumb are placed at George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Washington’s head prior to the releas</w:t>
      </w:r>
      <w:r w:rsidR="007821C4" w:rsidRPr="00D41046">
        <w:rPr>
          <w:rFonts w:asciiTheme="minorHAnsi" w:hAnsiTheme="minorHAnsi" w:cstheme="minorHAnsi"/>
          <w:color w:val="002244"/>
          <w:sz w:val="22"/>
          <w:szCs w:val="22"/>
        </w:rPr>
        <w:t xml:space="preserve">e of the bill by a partner. </w:t>
      </w:r>
      <w:r w:rsidRPr="00D41046">
        <w:rPr>
          <w:rFonts w:asciiTheme="minorHAnsi" w:hAnsiTheme="minorHAnsi" w:cstheme="minorHAnsi"/>
          <w:color w:val="002244"/>
          <w:sz w:val="22"/>
          <w:szCs w:val="22"/>
        </w:rPr>
        <w:t>(Unless there is some prompting, they probably won’t catch the dollar)</w:t>
      </w:r>
    </w:p>
    <w:sectPr w:rsidR="00297709" w:rsidRPr="00D4104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B50" w:rsidRDefault="005D1B50" w:rsidP="000E6F3E">
      <w:r>
        <w:separator/>
      </w:r>
    </w:p>
  </w:endnote>
  <w:endnote w:type="continuationSeparator" w:id="0">
    <w:p w:rsidR="005D1B50" w:rsidRDefault="005D1B50" w:rsidP="000E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F3E" w:rsidRPr="00267D24" w:rsidRDefault="000E6F3E">
    <w:pPr>
      <w:pStyle w:val="Footer"/>
      <w:jc w:val="right"/>
      <w:rPr>
        <w:color w:val="002244"/>
      </w:rPr>
    </w:pPr>
    <w:r w:rsidRPr="00267D24">
      <w:rPr>
        <w:color w:val="002244"/>
      </w:rPr>
      <w:t>Science and Mathematics</w:t>
    </w:r>
    <w:r w:rsidR="00634F93" w:rsidRPr="00267D24">
      <w:rPr>
        <w:color w:val="002244"/>
      </w:rPr>
      <w:t xml:space="preserve"> </w:t>
    </w:r>
    <w:sdt>
      <w:sdtPr>
        <w:rPr>
          <w:color w:val="002244"/>
        </w:rPr>
        <w:id w:val="3086700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67D24">
          <w:rPr>
            <w:color w:val="002244"/>
          </w:rPr>
          <w:fldChar w:fldCharType="begin"/>
        </w:r>
        <w:r w:rsidRPr="00267D24">
          <w:rPr>
            <w:color w:val="002244"/>
          </w:rPr>
          <w:instrText xml:space="preserve"> PAGE   \* MERGEFORMAT </w:instrText>
        </w:r>
        <w:r w:rsidRPr="00267D24">
          <w:rPr>
            <w:color w:val="002244"/>
          </w:rPr>
          <w:fldChar w:fldCharType="separate"/>
        </w:r>
        <w:r w:rsidR="00FD5AFE">
          <w:rPr>
            <w:noProof/>
            <w:color w:val="002244"/>
          </w:rPr>
          <w:t>1</w:t>
        </w:r>
        <w:r w:rsidRPr="00267D24">
          <w:rPr>
            <w:noProof/>
            <w:color w:val="002244"/>
          </w:rPr>
          <w:fldChar w:fldCharType="end"/>
        </w:r>
      </w:sdtContent>
    </w:sdt>
  </w:p>
  <w:p w:rsidR="000E6F3E" w:rsidRDefault="000E6F3E" w:rsidP="000E6F3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B50" w:rsidRDefault="005D1B50" w:rsidP="000E6F3E">
      <w:r>
        <w:separator/>
      </w:r>
    </w:p>
  </w:footnote>
  <w:footnote w:type="continuationSeparator" w:id="0">
    <w:p w:rsidR="005D1B50" w:rsidRDefault="005D1B50" w:rsidP="000E6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D5B" w:rsidRDefault="00502D5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-457176</wp:posOffset>
          </wp:positionV>
          <wp:extent cx="7772377" cy="10058370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77" cy="1005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7A2C"/>
    <w:multiLevelType w:val="hybridMultilevel"/>
    <w:tmpl w:val="5AF01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714B0"/>
    <w:multiLevelType w:val="hybridMultilevel"/>
    <w:tmpl w:val="6EEE1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1327"/>
    <w:multiLevelType w:val="hybridMultilevel"/>
    <w:tmpl w:val="D9425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4EA4"/>
    <w:multiLevelType w:val="hybridMultilevel"/>
    <w:tmpl w:val="312E1AA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AEC7AB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87DA3C0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69601DE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F2CB2"/>
    <w:multiLevelType w:val="hybridMultilevel"/>
    <w:tmpl w:val="353CC71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972D30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904A63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26DAB"/>
    <w:multiLevelType w:val="hybridMultilevel"/>
    <w:tmpl w:val="97424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F23A3"/>
    <w:multiLevelType w:val="hybridMultilevel"/>
    <w:tmpl w:val="7AF8EF9A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CCE493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384E6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F99EE89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B63EA"/>
    <w:multiLevelType w:val="hybridMultilevel"/>
    <w:tmpl w:val="25C6A02A"/>
    <w:lvl w:ilvl="0" w:tplc="027816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07DA7"/>
    <w:multiLevelType w:val="hybridMultilevel"/>
    <w:tmpl w:val="3E303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55E6A"/>
    <w:multiLevelType w:val="hybridMultilevel"/>
    <w:tmpl w:val="C0A4D644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7A2096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956E17E4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61C00"/>
    <w:multiLevelType w:val="hybridMultilevel"/>
    <w:tmpl w:val="C2388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E0468"/>
    <w:multiLevelType w:val="hybridMultilevel"/>
    <w:tmpl w:val="5F769BBC"/>
    <w:lvl w:ilvl="0" w:tplc="6C903F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56637C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9C3FF8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781DD1"/>
    <w:multiLevelType w:val="hybridMultilevel"/>
    <w:tmpl w:val="1F16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8B"/>
    <w:rsid w:val="00004082"/>
    <w:rsid w:val="00010473"/>
    <w:rsid w:val="00093F3E"/>
    <w:rsid w:val="000E6F3E"/>
    <w:rsid w:val="00151876"/>
    <w:rsid w:val="001732ED"/>
    <w:rsid w:val="00184E20"/>
    <w:rsid w:val="00197D6D"/>
    <w:rsid w:val="002645ED"/>
    <w:rsid w:val="00267D24"/>
    <w:rsid w:val="00270275"/>
    <w:rsid w:val="00293256"/>
    <w:rsid w:val="002A3603"/>
    <w:rsid w:val="002C7133"/>
    <w:rsid w:val="002E4A81"/>
    <w:rsid w:val="0032013E"/>
    <w:rsid w:val="00371F9D"/>
    <w:rsid w:val="003A440E"/>
    <w:rsid w:val="003C0068"/>
    <w:rsid w:val="003F5462"/>
    <w:rsid w:val="004420C6"/>
    <w:rsid w:val="00502D5B"/>
    <w:rsid w:val="005431DE"/>
    <w:rsid w:val="005D1B50"/>
    <w:rsid w:val="005F145B"/>
    <w:rsid w:val="00634F93"/>
    <w:rsid w:val="00654684"/>
    <w:rsid w:val="00674D10"/>
    <w:rsid w:val="00774637"/>
    <w:rsid w:val="007748B5"/>
    <w:rsid w:val="007821C4"/>
    <w:rsid w:val="007C4CF3"/>
    <w:rsid w:val="007D0C73"/>
    <w:rsid w:val="008801B4"/>
    <w:rsid w:val="008A22D6"/>
    <w:rsid w:val="008A3868"/>
    <w:rsid w:val="008B2E13"/>
    <w:rsid w:val="008B6C39"/>
    <w:rsid w:val="009B71B4"/>
    <w:rsid w:val="009E5B89"/>
    <w:rsid w:val="00A11E2D"/>
    <w:rsid w:val="00A6360C"/>
    <w:rsid w:val="00A809BC"/>
    <w:rsid w:val="00AC0D11"/>
    <w:rsid w:val="00B033B2"/>
    <w:rsid w:val="00B36275"/>
    <w:rsid w:val="00B64D80"/>
    <w:rsid w:val="00B7583D"/>
    <w:rsid w:val="00BA594F"/>
    <w:rsid w:val="00BD78E6"/>
    <w:rsid w:val="00CA623B"/>
    <w:rsid w:val="00CC0CFC"/>
    <w:rsid w:val="00D41046"/>
    <w:rsid w:val="00E610E8"/>
    <w:rsid w:val="00E9398B"/>
    <w:rsid w:val="00F67FFA"/>
    <w:rsid w:val="00FD5AFE"/>
    <w:rsid w:val="00FF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38827AC-7158-4A0B-9B26-AB6FDCBA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9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398B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qFormat/>
    <w:rsid w:val="00E9398B"/>
    <w:pPr>
      <w:keepNext/>
      <w:outlineLvl w:val="1"/>
    </w:pPr>
    <w:rPr>
      <w:sz w:val="7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1B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398B"/>
    <w:rPr>
      <w:rFonts w:ascii="Times New Roman" w:eastAsia="Times New Roman" w:hAnsi="Times New Roman" w:cs="Times New Roman"/>
      <w:sz w:val="72"/>
      <w:szCs w:val="24"/>
    </w:rPr>
  </w:style>
  <w:style w:type="character" w:customStyle="1" w:styleId="Heading2Char">
    <w:name w:val="Heading 2 Char"/>
    <w:basedOn w:val="DefaultParagraphFont"/>
    <w:link w:val="Heading2"/>
    <w:rsid w:val="00E9398B"/>
    <w:rPr>
      <w:rFonts w:ascii="Times New Roman" w:eastAsia="Times New Roman" w:hAnsi="Times New Roman" w:cs="Times New Roman"/>
      <w:sz w:val="72"/>
      <w:szCs w:val="24"/>
    </w:rPr>
  </w:style>
  <w:style w:type="paragraph" w:styleId="BodyText">
    <w:name w:val="Body Text"/>
    <w:basedOn w:val="Normal"/>
    <w:link w:val="BodyTextChar"/>
    <w:semiHidden/>
    <w:rsid w:val="00E9398B"/>
    <w:rPr>
      <w:sz w:val="32"/>
    </w:rPr>
  </w:style>
  <w:style w:type="character" w:customStyle="1" w:styleId="BodyTextChar">
    <w:name w:val="Body Text Char"/>
    <w:basedOn w:val="DefaultParagraphFont"/>
    <w:link w:val="BodyText"/>
    <w:semiHidden/>
    <w:rsid w:val="00E9398B"/>
    <w:rPr>
      <w:rFonts w:ascii="Times New Roman" w:eastAsia="Times New Roman" w:hAnsi="Times New Roman" w:cs="Times New Roman"/>
      <w:sz w:val="32"/>
      <w:szCs w:val="24"/>
    </w:rPr>
  </w:style>
  <w:style w:type="paragraph" w:styleId="Title">
    <w:name w:val="Title"/>
    <w:basedOn w:val="Normal"/>
    <w:link w:val="TitleChar"/>
    <w:qFormat/>
    <w:rsid w:val="00E9398B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E9398B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E9398B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E9398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E9398B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E9398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2">
    <w:name w:val="Body Text 2"/>
    <w:basedOn w:val="Normal"/>
    <w:link w:val="BodyText2Char"/>
    <w:semiHidden/>
    <w:rsid w:val="00E9398B"/>
    <w:rPr>
      <w:color w:val="000000"/>
      <w:sz w:val="28"/>
    </w:rPr>
  </w:style>
  <w:style w:type="character" w:customStyle="1" w:styleId="BodyText2Char">
    <w:name w:val="Body Text 2 Char"/>
    <w:basedOn w:val="DefaultParagraphFont"/>
    <w:link w:val="BodyText2"/>
    <w:semiHidden/>
    <w:rsid w:val="00E9398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E9398B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E9398B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E9398B"/>
    <w:rPr>
      <w:color w:val="0000FF"/>
      <w:u w:val="single"/>
    </w:rPr>
  </w:style>
  <w:style w:type="character" w:customStyle="1" w:styleId="lpcategory">
    <w:name w:val="lpcategory"/>
    <w:basedOn w:val="DefaultParagraphFont"/>
    <w:rsid w:val="00E9398B"/>
  </w:style>
  <w:style w:type="character" w:customStyle="1" w:styleId="smalllink">
    <w:name w:val="smalllink"/>
    <w:basedOn w:val="DefaultParagraphFont"/>
    <w:rsid w:val="00E9398B"/>
  </w:style>
  <w:style w:type="paragraph" w:styleId="NormalWeb">
    <w:name w:val="Normal (Web)"/>
    <w:basedOn w:val="Normal"/>
    <w:semiHidden/>
    <w:rsid w:val="00E9398B"/>
    <w:pPr>
      <w:spacing w:before="100" w:beforeAutospacing="1" w:after="100" w:afterAutospacing="1"/>
    </w:pPr>
    <w:rPr>
      <w:rFonts w:eastAsia="SimSun"/>
    </w:rPr>
  </w:style>
  <w:style w:type="character" w:styleId="Emphasis">
    <w:name w:val="Emphasis"/>
    <w:qFormat/>
    <w:rsid w:val="00E9398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E9398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1323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8801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ecmsonormal">
    <w:name w:val="ec_msonormal"/>
    <w:basedOn w:val="Normal"/>
    <w:rsid w:val="008801B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NoSpacing">
    <w:name w:val="No Spacing"/>
    <w:uiPriority w:val="1"/>
    <w:qFormat/>
    <w:rsid w:val="00543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6F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6F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6F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F3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8171E-2935-44F4-8A52-BAFF7B8CC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36</cp:revision>
  <dcterms:created xsi:type="dcterms:W3CDTF">2020-04-10T19:23:00Z</dcterms:created>
  <dcterms:modified xsi:type="dcterms:W3CDTF">2020-11-21T19:30:00Z</dcterms:modified>
</cp:coreProperties>
</file>